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cs="宋体"/>
          <w:color w:val="000000"/>
          <w:kern w:val="0"/>
          <w:sz w:val="30"/>
          <w:szCs w:val="30"/>
          <w:lang w:val="zh-CN"/>
        </w:rPr>
      </w:pPr>
      <w:r>
        <w:rPr>
          <w:rFonts w:ascii="宋体" w:eastAsia="宋体" w:cs="宋体"/>
          <w:color w:val="000000"/>
          <w:kern w:val="0"/>
          <w:sz w:val="30"/>
          <w:szCs w:val="30"/>
          <w:lang w:val="zh-CN"/>
        </w:rPr>
        <w:t>项目要求</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（一）服务要求</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为满足省级疾病预防控制中心互联网接入多运营商冗余工作需求，本项目面向江西省疾病预防控制中心</w:t>
      </w:r>
      <w:r>
        <w:rPr>
          <w:rFonts w:hint="eastAsia" w:ascii="宋体" w:eastAsia="宋体" w:cs="宋体"/>
          <w:color w:val="000000"/>
          <w:kern w:val="0"/>
          <w:sz w:val="30"/>
          <w:szCs w:val="30"/>
          <w:lang w:val="en-US" w:eastAsia="zh-CN"/>
        </w:rPr>
        <w:t>主</w:t>
      </w:r>
      <w:r>
        <w:rPr>
          <w:rFonts w:hint="eastAsia" w:ascii="宋体" w:eastAsia="宋体" w:cs="宋体"/>
          <w:color w:val="000000"/>
          <w:kern w:val="0"/>
          <w:sz w:val="30"/>
          <w:szCs w:val="30"/>
          <w:lang w:val="zh-CN"/>
        </w:rPr>
        <w:t>互联网</w:t>
      </w:r>
      <w:r>
        <w:rPr>
          <w:rFonts w:hint="eastAsia" w:ascii="宋体" w:eastAsia="宋体" w:cs="宋体"/>
          <w:color w:val="000000"/>
          <w:kern w:val="0"/>
          <w:sz w:val="30"/>
          <w:szCs w:val="30"/>
          <w:lang w:val="en-US" w:eastAsia="zh-CN"/>
        </w:rPr>
        <w:t>宽带</w:t>
      </w:r>
      <w:r>
        <w:rPr>
          <w:rFonts w:hint="eastAsia" w:ascii="宋体" w:eastAsia="宋体" w:cs="宋体"/>
          <w:color w:val="000000"/>
          <w:kern w:val="0"/>
          <w:sz w:val="30"/>
          <w:szCs w:val="30"/>
          <w:lang w:val="zh-CN"/>
        </w:rPr>
        <w:t>接入以外的运营商。</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提供一条互联网宽带服务十</w:t>
      </w:r>
      <w:r>
        <w:rPr>
          <w:rFonts w:hint="eastAsia" w:ascii="宋体" w:eastAsia="宋体" w:cs="宋体"/>
          <w:color w:val="000000"/>
          <w:kern w:val="0"/>
          <w:sz w:val="30"/>
          <w:szCs w:val="30"/>
          <w:lang w:val="en-US" w:eastAsia="zh-CN"/>
        </w:rPr>
        <w:t>三</w:t>
      </w:r>
      <w:r>
        <w:rPr>
          <w:rFonts w:hint="eastAsia" w:ascii="宋体" w:eastAsia="宋体" w:cs="宋体"/>
          <w:color w:val="000000"/>
          <w:kern w:val="0"/>
          <w:sz w:val="30"/>
          <w:szCs w:val="30"/>
          <w:lang w:val="zh-CN"/>
        </w:rPr>
        <w:t>个月，上下行</w:t>
      </w:r>
      <w:r>
        <w:rPr>
          <w:rFonts w:hint="eastAsia" w:ascii="宋体" w:eastAsia="宋体" w:cs="宋体"/>
          <w:color w:val="000000"/>
          <w:kern w:val="0"/>
          <w:sz w:val="30"/>
          <w:szCs w:val="30"/>
          <w:lang w:val="en-US" w:eastAsia="zh-CN"/>
        </w:rPr>
        <w:t>2</w:t>
      </w:r>
      <w:r>
        <w:rPr>
          <w:rFonts w:hint="eastAsia" w:ascii="宋体" w:eastAsia="宋体" w:cs="宋体"/>
          <w:color w:val="000000"/>
          <w:kern w:val="0"/>
          <w:sz w:val="30"/>
          <w:szCs w:val="30"/>
          <w:lang w:val="zh-CN"/>
        </w:rPr>
        <w:t>00M速率对等的光纤专用链路（非共享线路），提供互联网IP地</w:t>
      </w:r>
      <w:r>
        <w:rPr>
          <w:rFonts w:ascii="宋体" w:eastAsia="宋体" w:cs="宋体"/>
          <w:color w:val="000000"/>
          <w:kern w:val="0"/>
          <w:sz w:val="30"/>
          <w:szCs w:val="30"/>
          <w:lang w:val="zh-CN"/>
        </w:rPr>
        <w:t>址</w:t>
      </w:r>
      <w:r>
        <w:rPr>
          <w:rFonts w:hint="eastAsia" w:ascii="宋体" w:eastAsia="宋体" w:cs="宋体"/>
          <w:color w:val="000000"/>
          <w:kern w:val="0"/>
          <w:sz w:val="30"/>
          <w:szCs w:val="30"/>
          <w:lang w:val="en-US" w:eastAsia="zh-CN"/>
        </w:rPr>
        <w:t>10</w:t>
      </w:r>
      <w:r>
        <w:rPr>
          <w:rFonts w:hint="eastAsia" w:ascii="宋体" w:eastAsia="宋体" w:cs="宋体"/>
          <w:color w:val="000000"/>
          <w:kern w:val="0"/>
          <w:sz w:val="30"/>
          <w:szCs w:val="30"/>
          <w:lang w:val="zh-CN"/>
        </w:rPr>
        <w:t>个。在协议服务期内，投标方保证提供互联网专线接入服务的稳定性及接入速率</w:t>
      </w:r>
      <w:r>
        <w:rPr>
          <w:rFonts w:hint="eastAsia" w:ascii="宋体" w:eastAsia="宋体" w:cs="宋体"/>
          <w:color w:val="000000"/>
          <w:kern w:val="0"/>
          <w:sz w:val="30"/>
          <w:szCs w:val="30"/>
          <w:lang w:val="en-US" w:eastAsia="zh-CN"/>
        </w:rPr>
        <w:t>2</w:t>
      </w:r>
      <w:r>
        <w:rPr>
          <w:rFonts w:hint="eastAsia" w:ascii="宋体" w:eastAsia="宋体" w:cs="宋体"/>
          <w:color w:val="000000"/>
          <w:kern w:val="0"/>
          <w:sz w:val="30"/>
          <w:szCs w:val="30"/>
          <w:lang w:val="zh-CN"/>
        </w:rPr>
        <w:t>00M，并承诺所提供的服务质量达到国家信息产业部颁发国家通信服务质量标准的要求。</w:t>
      </w:r>
      <w:bookmarkStart w:id="0" w:name="_GoBack"/>
      <w:bookmarkEnd w:id="0"/>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提供链路保护机制：专用光缆专用设备接入用户机房，提供光缆7*24小时维修及4小时内修复的保障。延时：单向延时≤5ms（本地）、≤10ms(省内)、≤50ms(跨省)。为用户提供可靠稳定通信服务，除不可抗因素外，通信线路中断每年不能超过10小时，每月中断不能超过一次，丢包率不超过1%。为用户提供端到端的综合性服务，并为用户提供租用电路业务的咨询、组网建议等服务。</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提供7*24小时监控、管理网络线路及设备，如发生通信故障，应按照国家电信服务标准进行故障排除。对故障影响、诊断、排除各环节实施严密质量管理，定期对运行网络进行优化，达到优质服务。承担该专线网络的安全保护和防范义务，避免人为丢失、泄露和扰乱正在使用的电路的任何用户信息，确保用户链路的信息传输的保密性、完整性、可用性。</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（二）商务条款</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1、付款方式：</w:t>
      </w:r>
    </w:p>
    <w:p>
      <w:pPr>
        <w:pStyle w:val="3"/>
        <w:spacing w:line="360" w:lineRule="auto"/>
        <w:ind w:firstLine="600" w:firstLineChars="200"/>
        <w:rPr>
          <w:rFonts w:cs="宋体" w:hAnsiTheme="minorHAnsi"/>
          <w:color w:val="000000"/>
          <w:kern w:val="0"/>
          <w:sz w:val="30"/>
          <w:szCs w:val="30"/>
          <w:lang w:val="zh-CN"/>
        </w:rPr>
      </w:pPr>
      <w:r>
        <w:rPr>
          <w:rFonts w:hint="eastAsia" w:cs="宋体" w:hAnsiTheme="minorHAnsi"/>
          <w:color w:val="000000"/>
          <w:kern w:val="0"/>
          <w:sz w:val="30"/>
          <w:szCs w:val="30"/>
          <w:lang w:val="zh-CN"/>
        </w:rPr>
        <w:t>1.1乙方在签订合同前先向甲方提交合同总价百分之十（10%）的履约保证金。乙方把发票提交给甲方，合同签订后的1</w:t>
      </w:r>
      <w:r>
        <w:rPr>
          <w:rFonts w:cs="宋体" w:hAnsiTheme="minorHAnsi"/>
          <w:color w:val="000000"/>
          <w:kern w:val="0"/>
          <w:sz w:val="30"/>
          <w:szCs w:val="30"/>
          <w:lang w:val="zh-CN"/>
        </w:rPr>
        <w:t>0</w:t>
      </w:r>
      <w:r>
        <w:rPr>
          <w:rFonts w:hint="eastAsia" w:cs="宋体" w:hAnsiTheme="minorHAnsi"/>
          <w:color w:val="000000"/>
          <w:kern w:val="0"/>
          <w:sz w:val="30"/>
          <w:szCs w:val="30"/>
          <w:lang w:val="zh-CN"/>
        </w:rPr>
        <w:t>个工作日内乙方完成项目实施并由甲方验收通过，甲方验收后将100%合同金额付至乙方。全额履约保证金在项目服务期过后且无服务问题，由甲方无息退还给乙方。</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1.2 如在合同期内因政府资费政策调整，本合同中所述资费发生下调变动，投标方应在原有服务内容基础上提升带宽速率。</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3、项目服务期：1</w:t>
      </w:r>
      <w:r>
        <w:rPr>
          <w:rFonts w:hint="eastAsia" w:ascii="宋体" w:eastAsia="宋体" w:cs="宋体"/>
          <w:color w:val="000000"/>
          <w:kern w:val="0"/>
          <w:sz w:val="30"/>
          <w:szCs w:val="30"/>
          <w:lang w:val="en-US" w:eastAsia="zh-CN"/>
        </w:rPr>
        <w:t>3</w:t>
      </w:r>
      <w:r>
        <w:rPr>
          <w:rFonts w:hint="eastAsia" w:ascii="宋体" w:eastAsia="宋体" w:cs="宋体"/>
          <w:color w:val="000000"/>
          <w:kern w:val="0"/>
          <w:sz w:val="30"/>
          <w:szCs w:val="30"/>
          <w:lang w:val="zh-CN"/>
        </w:rPr>
        <w:t>个月</w:t>
      </w:r>
      <w:r>
        <w:rPr>
          <w:rFonts w:ascii="宋体" w:eastAsia="宋体" w:cs="宋体"/>
          <w:color w:val="000000"/>
          <w:kern w:val="0"/>
          <w:sz w:val="30"/>
          <w:szCs w:val="30"/>
          <w:lang w:val="zh-CN"/>
        </w:rPr>
        <w:t xml:space="preserve"> </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4、服务地点：采购人指定地点</w:t>
      </w:r>
    </w:p>
    <w:p>
      <w:pPr>
        <w:ind w:firstLine="600" w:firstLineChars="200"/>
        <w:jc w:val="left"/>
        <w:rPr>
          <w:rFonts w:ascii="宋体" w:eastAsia="宋体" w:cs="宋体"/>
          <w:color w:val="000000"/>
          <w:kern w:val="0"/>
          <w:sz w:val="30"/>
          <w:szCs w:val="30"/>
          <w:lang w:val="zh-CN"/>
        </w:rPr>
      </w:pPr>
      <w:r>
        <w:rPr>
          <w:rFonts w:ascii="宋体" w:eastAsia="宋体" w:cs="宋体"/>
          <w:color w:val="000000"/>
          <w:kern w:val="0"/>
          <w:sz w:val="30"/>
          <w:szCs w:val="30"/>
          <w:lang w:val="zh-CN"/>
        </w:rPr>
        <w:t>5</w:t>
      </w:r>
      <w:r>
        <w:rPr>
          <w:rFonts w:hint="eastAsia" w:ascii="宋体" w:eastAsia="宋体" w:cs="宋体"/>
          <w:color w:val="000000"/>
          <w:kern w:val="0"/>
          <w:sz w:val="30"/>
          <w:szCs w:val="30"/>
          <w:lang w:val="zh-CN"/>
        </w:rPr>
        <w:t>、售后服务：</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 xml:space="preserve">（1）电话技术支持服务：提供7*24小时用户故障申告、电话技术支持服务。专线线路24小时报障电话。 </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（2）现场技术服务：对于通过电话支持不能解决的故障，投标方应2小时内提供现场支持服务，安排经验丰富的技术工程师赴现场分析故障原因，制定故障解决方案，并最终排除故障。</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（3）重要期间保障服务：在重要保障期间，投标方应提供网络系统保障服务。</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（4）网管监控服务：提供网络及设备管理功能，可实现所有线路设备的全程网管及监控，做到有故障及时发现、及时处理。</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（三）资质要求</w:t>
      </w:r>
    </w:p>
    <w:p>
      <w:pPr>
        <w:ind w:firstLine="750" w:firstLineChars="250"/>
        <w:rPr>
          <w:sz w:val="30"/>
          <w:szCs w:val="30"/>
        </w:rPr>
      </w:pPr>
      <w:r>
        <w:rPr>
          <w:rFonts w:hint="eastAsia"/>
          <w:sz w:val="30"/>
          <w:szCs w:val="30"/>
        </w:rPr>
        <w:t>1、具有独立承担民事责任的能力的证明材料</w:t>
      </w:r>
    </w:p>
    <w:p>
      <w:pPr>
        <w:rPr>
          <w:sz w:val="30"/>
          <w:szCs w:val="30"/>
        </w:rPr>
      </w:pPr>
      <w:r>
        <w:rPr>
          <w:sz w:val="30"/>
          <w:szCs w:val="30"/>
        </w:rPr>
        <w:t xml:space="preserve"> </w:t>
      </w:r>
      <w:r>
        <w:rPr>
          <w:rFonts w:hint="eastAsia"/>
          <w:sz w:val="30"/>
          <w:szCs w:val="30"/>
        </w:rPr>
        <w:t xml:space="preserve">   如供应商是企业的（包括合伙企业）应提供有效的</w:t>
      </w:r>
      <w:r>
        <w:rPr>
          <w:sz w:val="30"/>
          <w:szCs w:val="30"/>
        </w:rPr>
        <w:t>“</w:t>
      </w:r>
      <w:r>
        <w:rPr>
          <w:rFonts w:hint="eastAsia"/>
          <w:sz w:val="30"/>
          <w:szCs w:val="30"/>
        </w:rPr>
        <w:t>企业法人营业执照</w:t>
      </w:r>
      <w:r>
        <w:rPr>
          <w:sz w:val="30"/>
          <w:szCs w:val="30"/>
        </w:rPr>
        <w:t>”</w:t>
      </w:r>
      <w:r>
        <w:rPr>
          <w:rFonts w:hint="eastAsia"/>
          <w:sz w:val="30"/>
          <w:szCs w:val="30"/>
        </w:rPr>
        <w:t>或</w:t>
      </w:r>
      <w:r>
        <w:rPr>
          <w:sz w:val="30"/>
          <w:szCs w:val="30"/>
        </w:rPr>
        <w:t>“</w:t>
      </w:r>
      <w:r>
        <w:rPr>
          <w:rFonts w:hint="eastAsia"/>
          <w:sz w:val="30"/>
          <w:szCs w:val="30"/>
        </w:rPr>
        <w:t>营业执照</w:t>
      </w:r>
      <w:r>
        <w:rPr>
          <w:sz w:val="30"/>
          <w:szCs w:val="30"/>
        </w:rPr>
        <w:t>”</w:t>
      </w:r>
      <w:r>
        <w:rPr>
          <w:rFonts w:hint="eastAsia"/>
          <w:sz w:val="30"/>
          <w:szCs w:val="30"/>
        </w:rPr>
        <w:t>；如供应商是事业单位的应提供</w:t>
      </w:r>
      <w:r>
        <w:rPr>
          <w:sz w:val="30"/>
          <w:szCs w:val="30"/>
        </w:rPr>
        <w:t>“</w:t>
      </w:r>
      <w:r>
        <w:rPr>
          <w:rFonts w:hint="eastAsia"/>
          <w:sz w:val="30"/>
          <w:szCs w:val="30"/>
        </w:rPr>
        <w:t>事业单位法人证书</w:t>
      </w:r>
      <w:r>
        <w:rPr>
          <w:sz w:val="30"/>
          <w:szCs w:val="30"/>
        </w:rPr>
        <w:t>”</w:t>
      </w:r>
      <w:r>
        <w:rPr>
          <w:rFonts w:hint="eastAsia"/>
          <w:sz w:val="30"/>
          <w:szCs w:val="30"/>
        </w:rPr>
        <w:t>；如供应商是非企业专业服务机构的应提供执业许可证等证明文件；供应商是个体工商户的应提供有效的</w:t>
      </w:r>
      <w:r>
        <w:rPr>
          <w:sz w:val="30"/>
          <w:szCs w:val="30"/>
        </w:rPr>
        <w:t>“</w:t>
      </w:r>
      <w:r>
        <w:rPr>
          <w:rFonts w:hint="eastAsia"/>
          <w:sz w:val="30"/>
          <w:szCs w:val="30"/>
        </w:rPr>
        <w:t>个体工商户营业执照</w:t>
      </w:r>
      <w:r>
        <w:rPr>
          <w:sz w:val="30"/>
          <w:szCs w:val="30"/>
        </w:rPr>
        <w:t>”</w:t>
      </w:r>
      <w:r>
        <w:rPr>
          <w:rFonts w:hint="eastAsia"/>
          <w:sz w:val="30"/>
          <w:szCs w:val="30"/>
        </w:rPr>
        <w:t>、组织机构代码证证明文件（实行</w:t>
      </w:r>
      <w:r>
        <w:rPr>
          <w:sz w:val="30"/>
          <w:szCs w:val="30"/>
        </w:rPr>
        <w:t>“</w:t>
      </w:r>
      <w:r>
        <w:rPr>
          <w:rFonts w:hint="eastAsia"/>
          <w:sz w:val="30"/>
          <w:szCs w:val="30"/>
        </w:rPr>
        <w:t>统一社会信用代码</w:t>
      </w:r>
      <w:r>
        <w:rPr>
          <w:sz w:val="30"/>
          <w:szCs w:val="30"/>
        </w:rPr>
        <w:t>”</w:t>
      </w:r>
      <w:r>
        <w:rPr>
          <w:rFonts w:hint="eastAsia"/>
          <w:sz w:val="30"/>
          <w:szCs w:val="30"/>
        </w:rPr>
        <w:t>的不需单独提供组织机构代码证）；如供应商是自然人的，应提供有效的自然人的身份证明</w:t>
      </w:r>
      <w:r>
        <w:rPr>
          <w:sz w:val="30"/>
          <w:szCs w:val="30"/>
        </w:rPr>
        <w:t>(</w:t>
      </w:r>
      <w:r>
        <w:rPr>
          <w:rFonts w:hint="eastAsia"/>
          <w:sz w:val="30"/>
          <w:szCs w:val="30"/>
        </w:rPr>
        <w:t>中国公民</w:t>
      </w:r>
      <w:r>
        <w:rPr>
          <w:sz w:val="30"/>
          <w:szCs w:val="30"/>
        </w:rPr>
        <w:t>)</w:t>
      </w:r>
      <w:r>
        <w:rPr>
          <w:rFonts w:hint="eastAsia"/>
          <w:sz w:val="30"/>
          <w:szCs w:val="30"/>
        </w:rPr>
        <w:t>。</w:t>
      </w:r>
      <w:r>
        <w:rPr>
          <w:sz w:val="30"/>
          <w:szCs w:val="30"/>
        </w:rPr>
        <w:t xml:space="preserve"> </w:t>
      </w:r>
    </w:p>
    <w:p>
      <w:pPr>
        <w:ind w:firstLine="600" w:firstLineChars="200"/>
        <w:rPr>
          <w:sz w:val="30"/>
          <w:szCs w:val="30"/>
        </w:rPr>
      </w:pPr>
      <w:r>
        <w:rPr>
          <w:sz w:val="30"/>
          <w:szCs w:val="30"/>
        </w:rPr>
        <w:t>2</w:t>
      </w:r>
      <w:r>
        <w:rPr>
          <w:rFonts w:hint="eastAsia"/>
          <w:sz w:val="30"/>
          <w:szCs w:val="30"/>
        </w:rPr>
        <w:t>、</w:t>
      </w:r>
      <w:r>
        <w:rPr>
          <w:sz w:val="30"/>
          <w:szCs w:val="30"/>
        </w:rPr>
        <w:t xml:space="preserve"> </w:t>
      </w:r>
      <w:r>
        <w:rPr>
          <w:rFonts w:hint="eastAsia"/>
          <w:sz w:val="30"/>
          <w:szCs w:val="30"/>
        </w:rPr>
        <w:t>具有良好的商业信誉和健全的财务会计制度的证明材料</w:t>
      </w:r>
      <w:r>
        <w:rPr>
          <w:sz w:val="30"/>
          <w:szCs w:val="30"/>
        </w:rPr>
        <w:t xml:space="preserve"> </w:t>
      </w:r>
    </w:p>
    <w:p>
      <w:pPr>
        <w:ind w:firstLine="600" w:firstLineChars="200"/>
        <w:rPr>
          <w:sz w:val="30"/>
          <w:szCs w:val="30"/>
        </w:rPr>
      </w:pPr>
      <w:r>
        <w:rPr>
          <w:rFonts w:hint="eastAsia"/>
          <w:sz w:val="30"/>
          <w:szCs w:val="30"/>
        </w:rPr>
        <w:t>供应商是法人的，提供采购前二个年度内任意一个年度经审计的财务状况报告，或在采购前三个月内其基本开户银行出具的资信证明；其他组织和自然人，没有经审计的财务报告，可以提供在采购前三个月内银行出具的资信证明。</w:t>
      </w:r>
      <w:r>
        <w:rPr>
          <w:sz w:val="30"/>
          <w:szCs w:val="30"/>
        </w:rPr>
        <w:t xml:space="preserve"> </w:t>
      </w:r>
    </w:p>
    <w:p>
      <w:pPr>
        <w:ind w:firstLine="600" w:firstLineChars="200"/>
        <w:rPr>
          <w:sz w:val="30"/>
          <w:szCs w:val="30"/>
        </w:rPr>
      </w:pPr>
      <w:r>
        <w:rPr>
          <w:sz w:val="30"/>
          <w:szCs w:val="30"/>
        </w:rPr>
        <w:t>3</w:t>
      </w:r>
      <w:r>
        <w:rPr>
          <w:rFonts w:hint="eastAsia"/>
          <w:sz w:val="30"/>
          <w:szCs w:val="30"/>
        </w:rPr>
        <w:t>、</w:t>
      </w:r>
      <w:r>
        <w:rPr>
          <w:sz w:val="30"/>
          <w:szCs w:val="30"/>
        </w:rPr>
        <w:t xml:space="preserve"> </w:t>
      </w:r>
      <w:r>
        <w:rPr>
          <w:rFonts w:hint="eastAsia"/>
          <w:sz w:val="30"/>
          <w:szCs w:val="30"/>
        </w:rPr>
        <w:t>具有履行合同所必须的设备和专业技术能力的证明材料</w:t>
      </w:r>
      <w:r>
        <w:rPr>
          <w:sz w:val="30"/>
          <w:szCs w:val="30"/>
        </w:rPr>
        <w:t xml:space="preserve"> </w:t>
      </w:r>
    </w:p>
    <w:p>
      <w:pPr>
        <w:ind w:firstLine="450" w:firstLineChars="150"/>
        <w:rPr>
          <w:sz w:val="30"/>
          <w:szCs w:val="30"/>
        </w:rPr>
      </w:pPr>
      <w:r>
        <w:rPr>
          <w:rFonts w:hint="eastAsia"/>
          <w:sz w:val="30"/>
          <w:szCs w:val="30"/>
        </w:rPr>
        <w:t>供应商提供具有履行合同所必须的设备和专业技术能力的承诺函；（格式自拟）</w:t>
      </w:r>
    </w:p>
    <w:p>
      <w:pPr>
        <w:ind w:firstLine="600" w:firstLineChars="200"/>
        <w:rPr>
          <w:sz w:val="30"/>
          <w:szCs w:val="30"/>
        </w:rPr>
      </w:pPr>
      <w:r>
        <w:rPr>
          <w:sz w:val="30"/>
          <w:szCs w:val="30"/>
        </w:rPr>
        <w:t>4</w:t>
      </w:r>
      <w:r>
        <w:rPr>
          <w:rFonts w:hint="eastAsia"/>
          <w:sz w:val="30"/>
          <w:szCs w:val="30"/>
        </w:rPr>
        <w:t>、 有依法缴纳税收和社会保障资金的良好记录的证明文件</w:t>
      </w:r>
      <w:r>
        <w:rPr>
          <w:sz w:val="30"/>
          <w:szCs w:val="30"/>
        </w:rPr>
        <w:t xml:space="preserve"> </w:t>
      </w:r>
    </w:p>
    <w:p>
      <w:pPr>
        <w:ind w:firstLine="600" w:firstLineChars="200"/>
        <w:rPr>
          <w:sz w:val="30"/>
          <w:szCs w:val="30"/>
        </w:rPr>
      </w:pPr>
      <w:r>
        <w:rPr>
          <w:rFonts w:hint="eastAsia"/>
          <w:sz w:val="30"/>
          <w:szCs w:val="30"/>
        </w:rPr>
        <w:t>税务登记证（实行</w:t>
      </w:r>
      <w:r>
        <w:rPr>
          <w:sz w:val="30"/>
          <w:szCs w:val="30"/>
        </w:rPr>
        <w:t>“</w:t>
      </w:r>
      <w:r>
        <w:rPr>
          <w:rFonts w:hint="eastAsia"/>
          <w:sz w:val="30"/>
          <w:szCs w:val="30"/>
        </w:rPr>
        <w:t>统一社会信用代码</w:t>
      </w:r>
      <w:r>
        <w:rPr>
          <w:sz w:val="30"/>
          <w:szCs w:val="30"/>
        </w:rPr>
        <w:t>”</w:t>
      </w:r>
      <w:r>
        <w:rPr>
          <w:rFonts w:hint="eastAsia"/>
          <w:sz w:val="30"/>
          <w:szCs w:val="30"/>
        </w:rPr>
        <w:t>的不需单独提供）和采购前六个月内任意一个月的企业缴税凭证或证明；</w:t>
      </w:r>
      <w:r>
        <w:rPr>
          <w:sz w:val="30"/>
          <w:szCs w:val="30"/>
        </w:rPr>
        <w:t xml:space="preserve"> </w:t>
      </w:r>
    </w:p>
    <w:p>
      <w:pPr>
        <w:ind w:firstLine="600" w:firstLineChars="200"/>
        <w:rPr>
          <w:sz w:val="30"/>
          <w:szCs w:val="30"/>
        </w:rPr>
      </w:pPr>
      <w:r>
        <w:rPr>
          <w:rFonts w:hint="eastAsia"/>
          <w:sz w:val="30"/>
          <w:szCs w:val="30"/>
        </w:rPr>
        <w:t>采购前六个月内任意一个月的缴纳社会保障资金的凭证或当地社会保障局出具的缴纳明细。依法免税或不需要缴纳社会保障资金的供应商，应当提供相关文件证明其依法免税或不需要缴纳社会保障资金。</w:t>
      </w:r>
    </w:p>
    <w:p>
      <w:pPr>
        <w:ind w:firstLine="600" w:firstLineChars="200"/>
        <w:rPr>
          <w:sz w:val="30"/>
          <w:szCs w:val="30"/>
        </w:rPr>
      </w:pPr>
      <w:r>
        <w:rPr>
          <w:sz w:val="30"/>
          <w:szCs w:val="30"/>
        </w:rPr>
        <w:t>5</w:t>
      </w:r>
      <w:r>
        <w:rPr>
          <w:rFonts w:hint="eastAsia"/>
          <w:sz w:val="30"/>
          <w:szCs w:val="30"/>
        </w:rPr>
        <w:t>、 参加政府采购前三年内，在经营活动中没有重大违法记录的证明材料</w:t>
      </w:r>
    </w:p>
    <w:p>
      <w:pPr>
        <w:ind w:firstLine="450" w:firstLineChars="150"/>
        <w:rPr>
          <w:sz w:val="30"/>
          <w:szCs w:val="30"/>
        </w:rPr>
      </w:pPr>
      <w:r>
        <w:rPr>
          <w:rFonts w:hint="eastAsia"/>
          <w:sz w:val="30"/>
          <w:szCs w:val="30"/>
        </w:rPr>
        <w:t>参加政府采购前三年内</w:t>
      </w:r>
      <w:r>
        <w:rPr>
          <w:sz w:val="30"/>
          <w:szCs w:val="30"/>
        </w:rPr>
        <w:t>,</w:t>
      </w:r>
      <w:r>
        <w:rPr>
          <w:rFonts w:hint="eastAsia"/>
          <w:sz w:val="30"/>
          <w:szCs w:val="30"/>
        </w:rPr>
        <w:t>在经营活动中没有重大违法记录承诺函；（格式自拟）</w:t>
      </w:r>
    </w:p>
    <w:p>
      <w:pPr>
        <w:ind w:firstLine="450" w:firstLineChars="150"/>
        <w:rPr>
          <w:color w:val="FF0000"/>
          <w:sz w:val="30"/>
          <w:szCs w:val="30"/>
        </w:rPr>
      </w:pPr>
      <w:r>
        <w:rPr>
          <w:rFonts w:hint="eastAsia"/>
          <w:sz w:val="30"/>
          <w:szCs w:val="30"/>
        </w:rPr>
        <w:t>重大违法记录，是指供应商因违法经营受到刑事处罚或者责令停产停业、吊销许可证或者执照、较大罚款等行政处罚。</w:t>
      </w:r>
    </w:p>
    <w:p>
      <w:pPr>
        <w:ind w:firstLine="600" w:firstLineChars="200"/>
        <w:jc w:val="left"/>
        <w:rPr>
          <w:rFonts w:ascii="宋体" w:eastAsia="宋体" w:cs="宋体"/>
          <w:color w:val="000000"/>
          <w:kern w:val="0"/>
          <w:sz w:val="30"/>
          <w:szCs w:val="30"/>
          <w:lang w:val="zh-CN"/>
        </w:rPr>
      </w:pPr>
      <w:r>
        <w:rPr>
          <w:rFonts w:hint="eastAsia" w:ascii="宋体" w:eastAsia="宋体" w:cs="宋体"/>
          <w:color w:val="000000"/>
          <w:kern w:val="0"/>
          <w:sz w:val="30"/>
          <w:szCs w:val="30"/>
          <w:lang w:val="zh-CN"/>
        </w:rPr>
        <w:t>注：响应文件中需提供完全满足以上服务要求和商务条款内容的承诺函，否则视为无效响应。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MjQ4MzMzZGI1YzU1NjMwMGVmZGY4ZDdiZmJkOTgifQ=="/>
  </w:docVars>
  <w:rsids>
    <w:rsidRoot w:val="00335961"/>
    <w:rsid w:val="00017364"/>
    <w:rsid w:val="00025BB4"/>
    <w:rsid w:val="00057136"/>
    <w:rsid w:val="000668F9"/>
    <w:rsid w:val="00066FC9"/>
    <w:rsid w:val="00075718"/>
    <w:rsid w:val="00084173"/>
    <w:rsid w:val="000A1316"/>
    <w:rsid w:val="000A5FD0"/>
    <w:rsid w:val="000C6043"/>
    <w:rsid w:val="000D5303"/>
    <w:rsid w:val="000D781D"/>
    <w:rsid w:val="0011352A"/>
    <w:rsid w:val="0011437D"/>
    <w:rsid w:val="00130615"/>
    <w:rsid w:val="001314D7"/>
    <w:rsid w:val="00145548"/>
    <w:rsid w:val="00147025"/>
    <w:rsid w:val="00164CB9"/>
    <w:rsid w:val="001E6E11"/>
    <w:rsid w:val="00255DC1"/>
    <w:rsid w:val="00282734"/>
    <w:rsid w:val="002D56C9"/>
    <w:rsid w:val="002E058D"/>
    <w:rsid w:val="0030418D"/>
    <w:rsid w:val="00307A63"/>
    <w:rsid w:val="00316AD3"/>
    <w:rsid w:val="003208CF"/>
    <w:rsid w:val="00335961"/>
    <w:rsid w:val="00350572"/>
    <w:rsid w:val="003650E5"/>
    <w:rsid w:val="00371649"/>
    <w:rsid w:val="00386B8E"/>
    <w:rsid w:val="00395E13"/>
    <w:rsid w:val="003D45EC"/>
    <w:rsid w:val="00442D6A"/>
    <w:rsid w:val="0044696E"/>
    <w:rsid w:val="00451D55"/>
    <w:rsid w:val="00463408"/>
    <w:rsid w:val="00491441"/>
    <w:rsid w:val="004A7924"/>
    <w:rsid w:val="004B2EEB"/>
    <w:rsid w:val="00507412"/>
    <w:rsid w:val="005100B8"/>
    <w:rsid w:val="00522631"/>
    <w:rsid w:val="00532BFF"/>
    <w:rsid w:val="00574B1F"/>
    <w:rsid w:val="00576A22"/>
    <w:rsid w:val="0062321D"/>
    <w:rsid w:val="006534C9"/>
    <w:rsid w:val="006B19DD"/>
    <w:rsid w:val="006B56F3"/>
    <w:rsid w:val="006C2350"/>
    <w:rsid w:val="006D569F"/>
    <w:rsid w:val="006E6EE1"/>
    <w:rsid w:val="006F262A"/>
    <w:rsid w:val="0078032E"/>
    <w:rsid w:val="00782363"/>
    <w:rsid w:val="007B2DFD"/>
    <w:rsid w:val="007E33AE"/>
    <w:rsid w:val="007E3D18"/>
    <w:rsid w:val="00874CB9"/>
    <w:rsid w:val="008A4FBD"/>
    <w:rsid w:val="008B1C53"/>
    <w:rsid w:val="008B5753"/>
    <w:rsid w:val="008C0FB8"/>
    <w:rsid w:val="008F7BE8"/>
    <w:rsid w:val="00911285"/>
    <w:rsid w:val="009367D9"/>
    <w:rsid w:val="0094440D"/>
    <w:rsid w:val="00947BC5"/>
    <w:rsid w:val="00986DB4"/>
    <w:rsid w:val="00992A68"/>
    <w:rsid w:val="009A0C23"/>
    <w:rsid w:val="009A1E75"/>
    <w:rsid w:val="009C1DB2"/>
    <w:rsid w:val="009C45A9"/>
    <w:rsid w:val="009D1898"/>
    <w:rsid w:val="00A15BBD"/>
    <w:rsid w:val="00A53793"/>
    <w:rsid w:val="00A67F3E"/>
    <w:rsid w:val="00A75110"/>
    <w:rsid w:val="00A752CD"/>
    <w:rsid w:val="00A83FE6"/>
    <w:rsid w:val="00AE0006"/>
    <w:rsid w:val="00B14547"/>
    <w:rsid w:val="00B64EBB"/>
    <w:rsid w:val="00B908B6"/>
    <w:rsid w:val="00B94E08"/>
    <w:rsid w:val="00BA1806"/>
    <w:rsid w:val="00BB3CFD"/>
    <w:rsid w:val="00BC0D70"/>
    <w:rsid w:val="00BD65F8"/>
    <w:rsid w:val="00C012C7"/>
    <w:rsid w:val="00C35516"/>
    <w:rsid w:val="00C71CC2"/>
    <w:rsid w:val="00C96185"/>
    <w:rsid w:val="00C979F6"/>
    <w:rsid w:val="00CD5C12"/>
    <w:rsid w:val="00CD6735"/>
    <w:rsid w:val="00CF436B"/>
    <w:rsid w:val="00D231D0"/>
    <w:rsid w:val="00D324F7"/>
    <w:rsid w:val="00D32E6C"/>
    <w:rsid w:val="00D36AF8"/>
    <w:rsid w:val="00D37CFC"/>
    <w:rsid w:val="00D71E2E"/>
    <w:rsid w:val="00DB574B"/>
    <w:rsid w:val="00DB75D4"/>
    <w:rsid w:val="00DB7916"/>
    <w:rsid w:val="00DD3870"/>
    <w:rsid w:val="00DE6A5A"/>
    <w:rsid w:val="00DE7EFC"/>
    <w:rsid w:val="00E750EA"/>
    <w:rsid w:val="00EB1A93"/>
    <w:rsid w:val="00EC36C6"/>
    <w:rsid w:val="00EC5AC0"/>
    <w:rsid w:val="00F12632"/>
    <w:rsid w:val="00F240FA"/>
    <w:rsid w:val="00F34E0B"/>
    <w:rsid w:val="00F96DE6"/>
    <w:rsid w:val="00FA50C1"/>
    <w:rsid w:val="00FF1AE4"/>
    <w:rsid w:val="0F9879AF"/>
    <w:rsid w:val="14225CE0"/>
    <w:rsid w:val="63E42252"/>
    <w:rsid w:val="7577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qFormat/>
    <w:uiPriority w:val="0"/>
    <w:pPr>
      <w:spacing w:after="120"/>
    </w:pPr>
    <w:rPr>
      <w:rFonts w:ascii="Times New Roman" w:hAnsi="Times New Roman"/>
    </w:rPr>
  </w:style>
  <w:style w:type="paragraph" w:styleId="3">
    <w:name w:val="Plain Text"/>
    <w:basedOn w:val="1"/>
    <w:link w:val="11"/>
    <w:uiPriority w:val="0"/>
    <w:rPr>
      <w:rFonts w:ascii="宋体" w:hAnsi="Courier New" w:eastAsia="宋体"/>
    </w:rPr>
  </w:style>
  <w:style w:type="paragraph" w:styleId="4">
    <w:name w:val="Balloon Text"/>
    <w:basedOn w:val="1"/>
    <w:link w:val="13"/>
    <w:semiHidden/>
    <w:unhideWhenUsed/>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纯文本 Char1"/>
    <w:link w:val="3"/>
    <w:qFormat/>
    <w:uiPriority w:val="0"/>
    <w:rPr>
      <w:rFonts w:ascii="宋体" w:hAnsi="Courier New" w:eastAsia="宋体"/>
    </w:rPr>
  </w:style>
  <w:style w:type="character" w:customStyle="1" w:styleId="12">
    <w:name w:val="纯文本 Char"/>
    <w:basedOn w:val="8"/>
    <w:semiHidden/>
    <w:qFormat/>
    <w:uiPriority w:val="99"/>
    <w:rPr>
      <w:rFonts w:ascii="宋体" w:hAnsi="Courier New" w:eastAsia="宋体" w:cs="Courier New"/>
      <w:szCs w:val="21"/>
    </w:rPr>
  </w:style>
  <w:style w:type="character" w:customStyle="1" w:styleId="13">
    <w:name w:val="批注框文本 Char"/>
    <w:basedOn w:val="8"/>
    <w:link w:val="4"/>
    <w:semiHidden/>
    <w:qFormat/>
    <w:uiPriority w:val="99"/>
    <w:rPr>
      <w:sz w:val="18"/>
      <w:szCs w:val="18"/>
    </w:rPr>
  </w:style>
  <w:style w:type="character" w:customStyle="1" w:styleId="14">
    <w:name w:val="正文文本 Char"/>
    <w:link w:val="2"/>
    <w:qFormat/>
    <w:uiPriority w:val="0"/>
    <w:rPr>
      <w:rFonts w:ascii="Times New Roman" w:hAnsi="Times New Roman"/>
    </w:rPr>
  </w:style>
  <w:style w:type="character" w:customStyle="1" w:styleId="15">
    <w:name w:val="正文文本 Char1"/>
    <w:basedOn w:val="8"/>
    <w:semiHidden/>
    <w:uiPriority w:val="99"/>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1686</Words>
  <Characters>1730</Characters>
  <Lines>12</Lines>
  <Paragraphs>3</Paragraphs>
  <TotalTime>436</TotalTime>
  <ScaleCrop>false</ScaleCrop>
  <LinksUpToDate>false</LinksUpToDate>
  <CharactersWithSpaces>1747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2022-02-28T02:20:00Z</dcterms:created>
  <dc:creator>sangfor</dc:creator>
  <cp:lastModifiedBy>王远</cp:lastModifiedBy>
  <cp:lastPrinted>2020-03-12T03:18:00Z</cp:lastPrinted>
  <dcterms:modified xsi:type="dcterms:W3CDTF">2023-05-23T02:33:41Z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9F0F323D717C4697B713BE204EC7D024</vt:lpwstr>
  </property>
</Properties>
</file>